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Health and Safety Instructions for Dunedin Diwali Festival</w:t>
      </w:r>
    </w:p>
    <w:tbl>
      <w:tblPr>
        <w:tblStyle w:val="Table1"/>
        <w:tblW w:w="9059.0" w:type="dxa"/>
        <w:jc w:val="left"/>
        <w:tblInd w:w="108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1351"/>
        <w:gridCol w:w="1371"/>
        <w:gridCol w:w="1914"/>
        <w:gridCol w:w="1639"/>
        <w:gridCol w:w="2784"/>
        <w:tblGridChange w:id="0">
          <w:tblGrid>
            <w:gridCol w:w="1351"/>
            <w:gridCol w:w="1371"/>
            <w:gridCol w:w="1914"/>
            <w:gridCol w:w="1639"/>
            <w:gridCol w:w="2784"/>
          </w:tblGrid>
        </w:tblGridChange>
      </w:tblGrid>
      <w:tr>
        <w:trPr>
          <w:cantSplit w:val="1"/>
          <w:trHeight w:val="741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Dunedin Diwali festival</w:t>
            </w:r>
          </w:p>
        </w:tc>
      </w:tr>
      <w:tr>
        <w:trPr>
          <w:cantSplit w:val="1"/>
          <w:trHeight w:val="77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 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More FM Arena, Edgar Centre, 116 Portsmouth Drive, Andersons Bay, Dunedin</w:t>
            </w:r>
          </w:p>
        </w:tc>
      </w:tr>
      <w:tr>
        <w:trPr>
          <w:cantSplit w:val="1"/>
          <w:trHeight w:val="41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Description of event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Discover the magic of Diwali at the Dunedin Diwali Festival. Enjoy live music, savour authentic Indian cuisine, be captivated by cultural performances and participate in interactive activities. This family-friendly, alcohol-free event is open to all with free entry. The event aims to showcase the richness and diversity of Indian heritage to the local community.</w:t>
            </w:r>
          </w:p>
        </w:tc>
      </w:tr>
      <w:tr>
        <w:trPr>
          <w:cantSplit w:val="1"/>
          <w:trHeight w:val="76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Target audience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Indian and wider Dunedin and Otago community</w:t>
            </w:r>
          </w:p>
        </w:tc>
      </w:tr>
      <w:tr>
        <w:trPr>
          <w:cantSplit w:val="1"/>
          <w:trHeight w:val="122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Crowd numbers expected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Spectator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&gt;1500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Participant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50-100</w:t>
            </w:r>
          </w:p>
        </w:tc>
      </w:tr>
      <w:tr>
        <w:trPr>
          <w:cantSplit w:val="1"/>
          <w:trHeight w:val="64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 date and Time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 October 2025, 3:00 PM - 8:00 PM 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Event organiser details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8.0" w:type="dxa"/>
        <w:jc w:val="left"/>
        <w:tblInd w:w="108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1819"/>
        <w:gridCol w:w="2695"/>
        <w:gridCol w:w="1746"/>
        <w:gridCol w:w="2768"/>
        <w:tblGridChange w:id="0">
          <w:tblGrid>
            <w:gridCol w:w="1819"/>
            <w:gridCol w:w="2695"/>
            <w:gridCol w:w="1746"/>
            <w:gridCol w:w="2768"/>
          </w:tblGrid>
        </w:tblGridChange>
      </w:tblGrid>
      <w:tr>
        <w:trPr>
          <w:cantSplit w:val="1"/>
          <w:trHeight w:val="89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284"/>
              </w:tabs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Name of event organiser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284"/>
              </w:tabs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Dunedin Indian Association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Contact number (during event)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</w:tabs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0211347338</w:t>
            </w:r>
          </w:p>
        </w:tc>
      </w:tr>
      <w:tr>
        <w:trPr>
          <w:cantSplit w:val="1"/>
          <w:trHeight w:val="170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</w:tabs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Name of alternative contact person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</w:tabs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Rohit Jain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284"/>
              </w:tabs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Priyanka Majumdar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84"/>
              </w:tabs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Sridhar Kasibatla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Contact number (during event)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Rohit Jain – 021 134 7338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Sridhar Kasibatla – 021 105 0212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Priyanka Majumdar - 0210 258 6950 </w:t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5"/>
        <w:gridCol w:w="6391"/>
        <w:tblGridChange w:id="0">
          <w:tblGrid>
            <w:gridCol w:w="2715"/>
            <w:gridCol w:w="6391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03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General Safety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Follow Directions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follow all instructions given by event staff and volunteers.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36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Emergency Exits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Familiarize yourself with the location of emergency exits.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38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Lost Children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you lose a child, report it to the nearest event staff member immediately.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03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Fire Safety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3C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Smoking Prohibited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Smoking is strictly prohibited inside the More FM Arena.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3E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Fire Alarms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a fire alarm sounds, evacuate the building calmly and orderly.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04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Crowd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42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Avoid Crowding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Be aware of your surroundings and avoid crowded areas.</w:t>
            </w:r>
          </w:p>
        </w:tc>
      </w:tr>
      <w:tr>
        <w:trPr>
          <w:cantSplit w:val="0"/>
          <w:trHeight w:val="876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44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Emergency Evacuation: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the event of an emergency, follow the directions of event staff and evacuate the area calmly and orderly.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04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First Aid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48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Medical Assistance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you require medical assistance, please inform the nearest event staff member.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4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First Aid Stations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The location of first aid stations will be clearly marked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04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Food and Beverages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4F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Food Allergies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If you have any food allergies, please be mindful of your choices and inform event staff if necessary.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51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Beverage Consumption: 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Alcohol is prohibited at the festival. Please consume non-alcoholic beverages responsibly.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05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55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Designated Parking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Park in designated parking areas only.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8e8e8" w:val="clear"/>
          </w:tcPr>
          <w:p w:rsidR="00000000" w:rsidDel="00000000" w:rsidP="00000000" w:rsidRDefault="00000000" w:rsidRPr="00000000" w14:paraId="0000005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Additional Considerations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5A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Personal Belongings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Keep your personal belongings with you at all times.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shd w:fill="e8e8e8" w:val="clear"/>
          </w:tcPr>
          <w:p w:rsidR="00000000" w:rsidDel="00000000" w:rsidP="00000000" w:rsidRDefault="00000000" w:rsidRPr="00000000" w14:paraId="0000005C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Respect for Others: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Please be respectful of others and their property.</w:t>
            </w:r>
          </w:p>
        </w:tc>
      </w:tr>
    </w:tbl>
    <w:p w:rsidR="00000000" w:rsidDel="00000000" w:rsidP="00000000" w:rsidRDefault="00000000" w:rsidRPr="00000000" w14:paraId="0000005E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By following these health and safety instructions, you can help ensure a safe and enjoyable experience for everyone at the Dunedin Diwali Festival.</w:t>
      </w:r>
    </w:p>
    <w:sectPr>
      <w:head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38100</wp:posOffset>
          </wp:positionH>
          <wp:positionV relativeFrom="paragraph">
            <wp:posOffset>-163194</wp:posOffset>
          </wp:positionV>
          <wp:extent cx="728373" cy="728373"/>
          <wp:effectExtent b="0" l="0" r="0" t="0"/>
          <wp:wrapNone/>
          <wp:docPr descr="A logo with a red and black design&#10;&#10;Description automatically generated" id="1878414436" name="image1.png"/>
          <a:graphic>
            <a:graphicData uri="http://schemas.openxmlformats.org/drawingml/2006/picture">
              <pic:pic>
                <pic:nvPicPr>
                  <pic:cNvPr descr="A logo with a red and black design&#10;&#10;Description automatically generated" id="0" name="image1.png"/>
                  <pic:cNvPicPr preferRelativeResize="0"/>
                </pic:nvPicPr>
                <pic:blipFill>
                  <a:blip r:embed="rId1"/>
                  <a:srcRect b="-9698" l="-1" r="-9698" t="-1"/>
                  <a:stretch>
                    <a:fillRect/>
                  </a:stretch>
                </pic:blipFill>
                <pic:spPr>
                  <a:xfrm>
                    <a:off x="0" y="0"/>
                    <a:ext cx="728373" cy="7283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NZ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B04D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B04D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B04D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B04D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B04D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B04D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B04D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B04D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B04D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B04D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B04D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B04D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B04D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B04D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B04D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B04D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B04D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B04D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B04D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B04D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B04DD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EB04D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04DD"/>
    <w:rPr>
      <w:rFonts w:eastAsiaTheme="minorEastAsia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 w:val="1"/>
    <w:rsid w:val="00EB04D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04DD"/>
    <w:rPr>
      <w:rFonts w:eastAsiaTheme="minorEastAsia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EB04D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rmsubheader" w:customStyle="1">
    <w:name w:val="Form sub header"/>
    <w:basedOn w:val="Normal"/>
    <w:qFormat w:val="1"/>
    <w:rsid w:val="00EB04DD"/>
    <w:pPr>
      <w:spacing w:after="0" w:line="240" w:lineRule="auto"/>
      <w:ind w:right="-1"/>
    </w:pPr>
    <w:rPr>
      <w:rFonts w:ascii="Arial" w:cs="Arial" w:eastAsia="Times New Roman" w:hAnsi="Arial"/>
      <w:b w:val="1"/>
      <w:kern w:val="0"/>
      <w:sz w:val="22"/>
      <w:szCs w:val="22"/>
      <w:lang w:eastAsia="en-GB" w:val="en-GB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h71TQGQwNA+kzEPNd+RS4jwdQ==">CgMxLjA4AHIhMTA0N2VlQ0x6cnNEUWFLQ3JnbXh1OENKNGZHWlpZTnhu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2024-10-17T02:14:00Z</dcterms:created>
  <dc:creator>Rohit Jain</dc:creator>
</cp:coreProperties>
</file>